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708E" w14:textId="43484E84" w:rsidR="00383B92" w:rsidRDefault="00383B92">
      <w:pPr>
        <w:pStyle w:val="Textkrper"/>
        <w:rPr>
          <w:rFonts w:ascii="Times New Roman"/>
          <w:u w:val="none"/>
        </w:rPr>
      </w:pPr>
      <w:bookmarkStart w:id="0" w:name="_GoBack"/>
      <w:bookmarkEnd w:id="0"/>
    </w:p>
    <w:p w14:paraId="7A0DF816" w14:textId="77777777" w:rsidR="00383B92" w:rsidRDefault="00383B92">
      <w:pPr>
        <w:pStyle w:val="Textkrper"/>
        <w:rPr>
          <w:rFonts w:ascii="Times New Roman"/>
          <w:u w:val="none"/>
        </w:rPr>
      </w:pPr>
    </w:p>
    <w:p w14:paraId="04F3519E" w14:textId="77777777" w:rsidR="00383B92" w:rsidRDefault="00383B92">
      <w:pPr>
        <w:pStyle w:val="Textkrper"/>
        <w:rPr>
          <w:rFonts w:ascii="Times New Roman"/>
          <w:u w:val="none"/>
        </w:rPr>
      </w:pPr>
    </w:p>
    <w:p w14:paraId="058EC3FD" w14:textId="77777777" w:rsidR="00383B92" w:rsidRDefault="00383B92">
      <w:pPr>
        <w:pStyle w:val="Textkrper"/>
        <w:rPr>
          <w:rFonts w:ascii="Times New Roman"/>
          <w:u w:val="none"/>
        </w:rPr>
      </w:pPr>
    </w:p>
    <w:p w14:paraId="51016D1E" w14:textId="77777777" w:rsidR="00383B92" w:rsidRDefault="00383B92">
      <w:pPr>
        <w:pStyle w:val="Textkrper"/>
        <w:rPr>
          <w:rFonts w:ascii="Times New Roman"/>
          <w:u w:val="none"/>
        </w:rPr>
      </w:pPr>
    </w:p>
    <w:p w14:paraId="3EC3F82F" w14:textId="77777777" w:rsidR="00383B92" w:rsidRDefault="00383B92">
      <w:pPr>
        <w:pStyle w:val="Textkrper"/>
        <w:spacing w:before="9"/>
        <w:rPr>
          <w:rFonts w:ascii="Times New Roman"/>
          <w:sz w:val="24"/>
          <w:u w:val="none"/>
        </w:rPr>
      </w:pPr>
    </w:p>
    <w:tbl>
      <w:tblPr>
        <w:tblStyle w:val="TableNormal"/>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558"/>
        <w:gridCol w:w="2696"/>
        <w:gridCol w:w="2268"/>
        <w:gridCol w:w="140"/>
        <w:gridCol w:w="2979"/>
      </w:tblGrid>
      <w:tr w:rsidR="00383B92" w:rsidRPr="00CE4020" w14:paraId="5FD075DD" w14:textId="77777777">
        <w:trPr>
          <w:trHeight w:val="420"/>
        </w:trPr>
        <w:tc>
          <w:tcPr>
            <w:tcW w:w="10210" w:type="dxa"/>
            <w:gridSpan w:val="6"/>
            <w:tcBorders>
              <w:left w:val="single" w:sz="4" w:space="0" w:color="000000"/>
              <w:bottom w:val="single" w:sz="4" w:space="0" w:color="000000"/>
              <w:right w:val="single" w:sz="4" w:space="0" w:color="000000"/>
            </w:tcBorders>
          </w:tcPr>
          <w:p w14:paraId="7F14E635" w14:textId="77777777" w:rsidR="00383B92" w:rsidRPr="0054608F" w:rsidRDefault="00ED5285">
            <w:pPr>
              <w:pStyle w:val="TableParagraph"/>
              <w:spacing w:before="54"/>
              <w:rPr>
                <w:b/>
                <w:sz w:val="28"/>
                <w:lang w:val="de-DE"/>
              </w:rPr>
            </w:pPr>
            <w:r w:rsidRPr="0054608F">
              <w:rPr>
                <w:b/>
                <w:sz w:val="28"/>
                <w:lang w:val="de-DE"/>
              </w:rPr>
              <w:t>Checkliste für Hebe- und Förderarbeiten (</w:t>
            </w:r>
            <w:r w:rsidR="00F938B5" w:rsidRPr="0054608F">
              <w:rPr>
                <w:b/>
                <w:sz w:val="28"/>
                <w:lang w:val="de-DE"/>
              </w:rPr>
              <w:t>Hubarbeiten)</w:t>
            </w:r>
            <w:r w:rsidR="00F938B5">
              <w:rPr>
                <w:b/>
                <w:sz w:val="28"/>
                <w:lang w:val="de-DE"/>
              </w:rPr>
              <w:t xml:space="preserve">  </w:t>
            </w:r>
            <w:r w:rsidR="00155729">
              <w:rPr>
                <w:b/>
                <w:sz w:val="28"/>
                <w:lang w:val="de-DE"/>
              </w:rPr>
              <w:t xml:space="preserve">        </w:t>
            </w:r>
            <w:r w:rsidR="00155729" w:rsidRPr="00155729">
              <w:rPr>
                <w:lang w:val="de-DE"/>
              </w:rPr>
              <w:t xml:space="preserve">Stand </w:t>
            </w:r>
            <w:r w:rsidR="00B8035B">
              <w:rPr>
                <w:lang w:val="de-DE"/>
              </w:rPr>
              <w:t>19</w:t>
            </w:r>
            <w:r w:rsidR="00155729" w:rsidRPr="00155729">
              <w:rPr>
                <w:lang w:val="de-DE"/>
              </w:rPr>
              <w:t>.</w:t>
            </w:r>
            <w:r w:rsidR="00B8035B">
              <w:rPr>
                <w:lang w:val="de-DE"/>
              </w:rPr>
              <w:t>02</w:t>
            </w:r>
            <w:r w:rsidR="00155729" w:rsidRPr="00155729">
              <w:rPr>
                <w:lang w:val="de-DE"/>
              </w:rPr>
              <w:t>.201</w:t>
            </w:r>
            <w:r w:rsidR="00B8035B">
              <w:rPr>
                <w:lang w:val="de-DE"/>
              </w:rPr>
              <w:t>8</w:t>
            </w:r>
          </w:p>
        </w:tc>
      </w:tr>
      <w:tr w:rsidR="00383B92" w:rsidRPr="00CE4020" w14:paraId="3CBAEE9A" w14:textId="77777777">
        <w:trPr>
          <w:trHeight w:val="320"/>
        </w:trPr>
        <w:tc>
          <w:tcPr>
            <w:tcW w:w="10210" w:type="dxa"/>
            <w:gridSpan w:val="6"/>
            <w:tcBorders>
              <w:top w:val="single" w:sz="4" w:space="0" w:color="000000"/>
              <w:left w:val="single" w:sz="4" w:space="0" w:color="000000"/>
              <w:bottom w:val="single" w:sz="4" w:space="0" w:color="000000"/>
              <w:right w:val="single" w:sz="4" w:space="0" w:color="000000"/>
            </w:tcBorders>
            <w:shd w:val="clear" w:color="auto" w:fill="A6A6A6"/>
          </w:tcPr>
          <w:p w14:paraId="5B468DCE" w14:textId="77777777" w:rsidR="00383B92" w:rsidRPr="0054608F" w:rsidRDefault="00ED5285">
            <w:pPr>
              <w:pStyle w:val="TableParagraph"/>
              <w:spacing w:before="59"/>
              <w:rPr>
                <w:sz w:val="18"/>
                <w:lang w:val="de-DE"/>
              </w:rPr>
            </w:pPr>
            <w:r w:rsidRPr="0054608F">
              <w:rPr>
                <w:sz w:val="18"/>
                <w:lang w:val="de-DE"/>
              </w:rPr>
              <w:t>Nur im Zusammenhang mit vollständiger JHA und WCF zu verwenden - ggf. ist zusätzlich ein PTW notwendig</w:t>
            </w:r>
          </w:p>
        </w:tc>
      </w:tr>
      <w:tr w:rsidR="00383B92" w:rsidRPr="00CE4020" w14:paraId="781E06FF" w14:textId="77777777">
        <w:trPr>
          <w:trHeight w:val="1720"/>
        </w:trPr>
        <w:tc>
          <w:tcPr>
            <w:tcW w:w="10210" w:type="dxa"/>
            <w:gridSpan w:val="6"/>
            <w:tcBorders>
              <w:top w:val="single" w:sz="4" w:space="0" w:color="000000"/>
              <w:left w:val="single" w:sz="4" w:space="0" w:color="000000"/>
              <w:bottom w:val="single" w:sz="4" w:space="0" w:color="000000"/>
              <w:right w:val="single" w:sz="4" w:space="0" w:color="000000"/>
            </w:tcBorders>
          </w:tcPr>
          <w:p w14:paraId="6A6070D2" w14:textId="77777777" w:rsidR="00383B92" w:rsidRPr="0054608F" w:rsidRDefault="00ED5285">
            <w:pPr>
              <w:pStyle w:val="TableParagraph"/>
              <w:spacing w:before="54"/>
              <w:ind w:right="559"/>
              <w:rPr>
                <w:b/>
                <w:sz w:val="20"/>
                <w:lang w:val="de-DE"/>
              </w:rPr>
            </w:pPr>
            <w:r w:rsidRPr="0054608F">
              <w:rPr>
                <w:b/>
                <w:sz w:val="20"/>
                <w:lang w:val="de-DE"/>
              </w:rPr>
              <w:t>Heben oder Befördern von Ausrüstung oder Materialien mit mechanischen Hebevorrichtungen (siehe Definition in der PTW</w:t>
            </w:r>
            <w:r w:rsidR="00D623F3">
              <w:rPr>
                <w:b/>
                <w:sz w:val="20"/>
                <w:lang w:val="de-DE"/>
              </w:rPr>
              <w:t>-</w:t>
            </w:r>
            <w:r w:rsidRPr="0054608F">
              <w:rPr>
                <w:b/>
                <w:sz w:val="20"/>
                <w:lang w:val="de-DE"/>
              </w:rPr>
              <w:t>Tätigkeitstabelle: Kritische Hebearbeiten / Kranarbeiten)</w:t>
            </w:r>
          </w:p>
          <w:p w14:paraId="10D51131" w14:textId="77777777" w:rsidR="00383B92" w:rsidRPr="0054608F" w:rsidRDefault="00ED5285">
            <w:pPr>
              <w:pStyle w:val="TableParagraph"/>
              <w:spacing w:before="117"/>
              <w:ind w:left="386"/>
              <w:rPr>
                <w:sz w:val="20"/>
                <w:lang w:val="de-DE"/>
              </w:rPr>
            </w:pPr>
            <w:r w:rsidRPr="0054608F">
              <w:rPr>
                <w:b/>
                <w:sz w:val="20"/>
                <w:lang w:val="de-DE"/>
              </w:rPr>
              <w:t xml:space="preserve">Hebevorrichtungen:   </w:t>
            </w:r>
            <w:r w:rsidRPr="0054608F">
              <w:rPr>
                <w:sz w:val="20"/>
                <w:lang w:val="de-DE"/>
              </w:rPr>
              <w:t>Mobile Krane, Selbstlader, Bagger, Gabelstapler, Hebevorrichtung am Bohrgerät, etc.</w:t>
            </w:r>
          </w:p>
          <w:p w14:paraId="590143AA" w14:textId="77777777" w:rsidR="00383B92" w:rsidRPr="0054608F" w:rsidRDefault="00ED5285">
            <w:pPr>
              <w:pStyle w:val="TableParagraph"/>
              <w:tabs>
                <w:tab w:val="left" w:pos="2448"/>
              </w:tabs>
              <w:ind w:left="386"/>
              <w:rPr>
                <w:sz w:val="20"/>
                <w:lang w:val="de-DE"/>
              </w:rPr>
            </w:pPr>
            <w:r w:rsidRPr="0054608F">
              <w:rPr>
                <w:b/>
                <w:sz w:val="20"/>
                <w:lang w:val="de-DE"/>
              </w:rPr>
              <w:t>Last:</w:t>
            </w:r>
            <w:r w:rsidRPr="0054608F">
              <w:rPr>
                <w:b/>
                <w:sz w:val="20"/>
                <w:lang w:val="de-DE"/>
              </w:rPr>
              <w:tab/>
            </w:r>
            <w:r w:rsidRPr="0054608F">
              <w:rPr>
                <w:sz w:val="20"/>
                <w:lang w:val="de-DE"/>
              </w:rPr>
              <w:t>Zapfsäulen, Dachstützen, Baumaterial, Verbau-Elemente,</w:t>
            </w:r>
            <w:r w:rsidRPr="0054608F">
              <w:rPr>
                <w:spacing w:val="-16"/>
                <w:sz w:val="20"/>
                <w:lang w:val="de-DE"/>
              </w:rPr>
              <w:t xml:space="preserve"> </w:t>
            </w:r>
            <w:r w:rsidRPr="0054608F">
              <w:rPr>
                <w:sz w:val="20"/>
                <w:lang w:val="de-DE"/>
              </w:rPr>
              <w:t>etc.</w:t>
            </w:r>
          </w:p>
          <w:p w14:paraId="208DB9CF" w14:textId="77777777" w:rsidR="00383B92" w:rsidRPr="0054608F" w:rsidRDefault="00ED5285">
            <w:pPr>
              <w:pStyle w:val="TableParagraph"/>
              <w:spacing w:before="120"/>
              <w:ind w:right="140"/>
              <w:rPr>
                <w:b/>
                <w:sz w:val="20"/>
                <w:lang w:val="de-DE"/>
              </w:rPr>
            </w:pPr>
            <w:r w:rsidRPr="0054608F">
              <w:rPr>
                <w:b/>
                <w:sz w:val="20"/>
                <w:lang w:val="de-DE"/>
              </w:rPr>
              <w:t>Für Hubarbeiten, die mehrmals am selben Tag und aus einer vergleichbaren Situation heraus ausgeführt werden, ist - bei unveränderten Rahmenbedingungen - nur eine Checkliste erforderlich.</w:t>
            </w:r>
          </w:p>
        </w:tc>
      </w:tr>
      <w:tr w:rsidR="00383B92" w14:paraId="0BD7B1C1" w14:textId="77777777">
        <w:trPr>
          <w:trHeight w:val="340"/>
        </w:trPr>
        <w:tc>
          <w:tcPr>
            <w:tcW w:w="1021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2FF6BCF" w14:textId="77777777" w:rsidR="00383B92" w:rsidRPr="0054608F" w:rsidRDefault="00ED5285">
            <w:pPr>
              <w:pStyle w:val="TableParagraph"/>
              <w:spacing w:before="57"/>
              <w:rPr>
                <w:sz w:val="20"/>
                <w:lang w:val="de-DE"/>
              </w:rPr>
            </w:pPr>
            <w:r w:rsidRPr="0054608F">
              <w:rPr>
                <w:sz w:val="20"/>
                <w:lang w:val="de-DE"/>
              </w:rPr>
              <w:t>Arbeitsort:</w:t>
            </w:r>
          </w:p>
        </w:tc>
      </w:tr>
      <w:tr w:rsidR="00383B92" w14:paraId="1B36609F" w14:textId="77777777">
        <w:trPr>
          <w:trHeight w:val="340"/>
        </w:trPr>
        <w:tc>
          <w:tcPr>
            <w:tcW w:w="7091" w:type="dxa"/>
            <w:gridSpan w:val="4"/>
            <w:tcBorders>
              <w:top w:val="single" w:sz="4" w:space="0" w:color="000000"/>
              <w:left w:val="single" w:sz="4" w:space="0" w:color="000000"/>
              <w:bottom w:val="single" w:sz="4" w:space="0" w:color="000000"/>
              <w:right w:val="single" w:sz="4" w:space="0" w:color="000000"/>
            </w:tcBorders>
            <w:shd w:val="clear" w:color="auto" w:fill="D9D9D9"/>
          </w:tcPr>
          <w:p w14:paraId="6CCAEC83" w14:textId="77777777" w:rsidR="00383B92" w:rsidRPr="0054608F" w:rsidRDefault="00ED5285">
            <w:pPr>
              <w:pStyle w:val="TableParagraph"/>
              <w:spacing w:before="57"/>
              <w:rPr>
                <w:sz w:val="20"/>
                <w:lang w:val="de-DE"/>
              </w:rPr>
            </w:pPr>
            <w:r w:rsidRPr="0054608F">
              <w:rPr>
                <w:sz w:val="20"/>
                <w:lang w:val="de-DE"/>
              </w:rPr>
              <w:t>Auftragnehmer:</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E04EA8" w14:textId="77777777" w:rsidR="00383B92" w:rsidRDefault="00ED5285">
            <w:pPr>
              <w:pStyle w:val="TableParagraph"/>
              <w:spacing w:before="57"/>
              <w:ind w:left="100"/>
              <w:rPr>
                <w:sz w:val="20"/>
              </w:rPr>
            </w:pPr>
            <w:r>
              <w:rPr>
                <w:sz w:val="20"/>
              </w:rPr>
              <w:t>Datum:</w:t>
            </w:r>
          </w:p>
        </w:tc>
      </w:tr>
      <w:tr w:rsidR="00383B92" w14:paraId="7B7FEE17" w14:textId="77777777">
        <w:trPr>
          <w:trHeight w:val="340"/>
        </w:trPr>
        <w:tc>
          <w:tcPr>
            <w:tcW w:w="7091" w:type="dxa"/>
            <w:gridSpan w:val="4"/>
            <w:tcBorders>
              <w:top w:val="single" w:sz="4" w:space="0" w:color="000000"/>
              <w:left w:val="single" w:sz="4" w:space="0" w:color="000000"/>
              <w:bottom w:val="single" w:sz="4" w:space="0" w:color="000000"/>
              <w:right w:val="single" w:sz="4" w:space="0" w:color="000000"/>
            </w:tcBorders>
            <w:shd w:val="clear" w:color="auto" w:fill="D9D9D9"/>
          </w:tcPr>
          <w:p w14:paraId="10256238" w14:textId="77777777" w:rsidR="00383B92" w:rsidRPr="0054608F" w:rsidRDefault="00ED5285">
            <w:pPr>
              <w:pStyle w:val="TableParagraph"/>
              <w:spacing w:before="57"/>
              <w:rPr>
                <w:sz w:val="20"/>
                <w:lang w:val="de-DE"/>
              </w:rPr>
            </w:pPr>
            <w:r w:rsidRPr="0054608F">
              <w:rPr>
                <w:sz w:val="20"/>
                <w:lang w:val="de-DE"/>
              </w:rPr>
              <w:t>Arbeitsbeschreibung:</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35C980" w14:textId="77777777" w:rsidR="00383B92" w:rsidRDefault="00ED5285">
            <w:pPr>
              <w:pStyle w:val="TableParagraph"/>
              <w:spacing w:before="57"/>
              <w:ind w:left="100"/>
              <w:rPr>
                <w:sz w:val="20"/>
              </w:rPr>
            </w:pPr>
            <w:r w:rsidRPr="0054608F">
              <w:rPr>
                <w:sz w:val="20"/>
                <w:lang w:val="de-DE"/>
              </w:rPr>
              <w:t>Gewicht</w:t>
            </w:r>
            <w:r>
              <w:rPr>
                <w:sz w:val="20"/>
              </w:rPr>
              <w:t xml:space="preserve"> der Last:</w:t>
            </w:r>
          </w:p>
        </w:tc>
      </w:tr>
      <w:tr w:rsidR="00383B92" w:rsidRPr="00CE4020" w14:paraId="53A9DAFD" w14:textId="77777777">
        <w:trPr>
          <w:trHeight w:val="1420"/>
        </w:trPr>
        <w:tc>
          <w:tcPr>
            <w:tcW w:w="569" w:type="dxa"/>
            <w:tcBorders>
              <w:top w:val="single" w:sz="4" w:space="0" w:color="000000"/>
              <w:left w:val="single" w:sz="4" w:space="0" w:color="000000"/>
              <w:bottom w:val="single" w:sz="4" w:space="0" w:color="000000"/>
              <w:right w:val="single" w:sz="4" w:space="0" w:color="000000"/>
            </w:tcBorders>
          </w:tcPr>
          <w:p w14:paraId="75DDEA34" w14:textId="77777777" w:rsidR="00383B92" w:rsidRDefault="00383B92">
            <w:pPr>
              <w:pStyle w:val="TableParagraph"/>
              <w:spacing w:before="4"/>
              <w:ind w:left="0"/>
              <w:rPr>
                <w:rFonts w:ascii="Times New Roman"/>
                <w:sz w:val="6"/>
              </w:rPr>
            </w:pPr>
          </w:p>
          <w:p w14:paraId="5D6EC4D9" w14:textId="6CCE2B39" w:rsidR="00383B92" w:rsidRDefault="00CE4020">
            <w:pPr>
              <w:pStyle w:val="TableParagraph"/>
              <w:spacing w:line="221" w:lineRule="exact"/>
              <w:ind w:left="137"/>
              <w:rPr>
                <w:rFonts w:ascii="Times New Roman"/>
                <w:sz w:val="20"/>
              </w:rPr>
            </w:pPr>
            <w:r>
              <w:rPr>
                <w:rFonts w:ascii="Times New Roman"/>
                <w:noProof/>
                <w:position w:val="-3"/>
                <w:sz w:val="20"/>
              </w:rPr>
              <mc:AlternateContent>
                <mc:Choice Requires="wpg">
                  <w:drawing>
                    <wp:inline distT="0" distB="0" distL="0" distR="0" wp14:anchorId="19E7AC9E" wp14:editId="2BDD8899">
                      <wp:extent cx="140970" cy="140970"/>
                      <wp:effectExtent l="5080" t="6350" r="6350" b="508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5" name="Rectangle 9"/>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C8F15C" id="Group 8"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">
                      <v:rect id="Rectangle 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9640" w:type="dxa"/>
            <w:gridSpan w:val="5"/>
            <w:tcBorders>
              <w:top w:val="single" w:sz="4" w:space="0" w:color="000000"/>
              <w:left w:val="single" w:sz="4" w:space="0" w:color="000000"/>
              <w:bottom w:val="single" w:sz="4" w:space="0" w:color="000000"/>
              <w:right w:val="single" w:sz="4" w:space="0" w:color="000000"/>
            </w:tcBorders>
          </w:tcPr>
          <w:p w14:paraId="248D8BE3" w14:textId="77777777" w:rsidR="00383B92" w:rsidRPr="0054608F" w:rsidRDefault="00ED5285">
            <w:pPr>
              <w:pStyle w:val="TableParagraph"/>
              <w:spacing w:before="54" w:line="242" w:lineRule="auto"/>
              <w:ind w:left="134" w:right="962"/>
              <w:rPr>
                <w:sz w:val="18"/>
                <w:lang w:val="de-DE"/>
              </w:rPr>
            </w:pPr>
            <w:r w:rsidRPr="0054608F">
              <w:rPr>
                <w:b/>
                <w:color w:val="212121"/>
                <w:sz w:val="18"/>
                <w:u w:val="single" w:color="212121"/>
                <w:lang w:val="de-DE"/>
              </w:rPr>
              <w:t>Qualifizierte Person</w:t>
            </w:r>
            <w:r w:rsidRPr="0054608F">
              <w:rPr>
                <w:b/>
                <w:color w:val="212121"/>
                <w:sz w:val="18"/>
                <w:lang w:val="de-DE"/>
              </w:rPr>
              <w:t xml:space="preserve">: </w:t>
            </w:r>
            <w:r w:rsidRPr="0054608F">
              <w:rPr>
                <w:color w:val="212121"/>
                <w:sz w:val="18"/>
                <w:lang w:val="de-DE"/>
              </w:rPr>
              <w:t>Die qualifizierte Person ist verantwortlich für die Überprüfung und Genehmigung des vorgeschlagenen Verfahrens der Hubarbeiten einschließlich der einzusetzenden Maschinen, der Art der Hebezeuge, der Gewichte und der vorgesehenen Transportwege sowie Abladestellen. Es sind geeignete Hebevorrichtungen nach St</w:t>
            </w:r>
            <w:r w:rsidR="00155729">
              <w:rPr>
                <w:color w:val="212121"/>
                <w:sz w:val="18"/>
                <w:lang w:val="de-DE"/>
              </w:rPr>
              <w:t>and der Technik einzusetzen (z.</w:t>
            </w:r>
            <w:r w:rsidRPr="0054608F">
              <w:rPr>
                <w:color w:val="212121"/>
                <w:sz w:val="18"/>
                <w:lang w:val="de-DE"/>
              </w:rPr>
              <w:t>B. TOKHEIM-Hebehilfe für Zapfsäulen).</w:t>
            </w:r>
          </w:p>
          <w:p w14:paraId="653C4181" w14:textId="77777777" w:rsidR="00383B92" w:rsidRPr="0054608F" w:rsidRDefault="001F7AE8">
            <w:pPr>
              <w:pStyle w:val="TableParagraph"/>
              <w:spacing w:before="57"/>
              <w:ind w:left="134" w:right="434"/>
              <w:rPr>
                <w:sz w:val="18"/>
                <w:lang w:val="de-DE"/>
              </w:rPr>
            </w:pPr>
            <w:r>
              <w:rPr>
                <w:sz w:val="18"/>
                <w:lang w:val="de-DE"/>
              </w:rPr>
              <w:t xml:space="preserve">Bei Hubarbeiten auf </w:t>
            </w:r>
            <w:r w:rsidR="00ED5285" w:rsidRPr="0054608F">
              <w:rPr>
                <w:sz w:val="18"/>
                <w:lang w:val="de-DE"/>
              </w:rPr>
              <w:t>öffentlichen Verkehrswegen muss eine verkehrsrechtliche Anordnung eingeholt werden. Bei Arbeiten an privaten Verkehrswegen werden auch zusätzliche Maßnahmen notwendig.</w:t>
            </w:r>
          </w:p>
        </w:tc>
      </w:tr>
      <w:tr w:rsidR="00383B92" w:rsidRPr="00CE4020" w14:paraId="70202D16" w14:textId="77777777">
        <w:trPr>
          <w:trHeight w:val="1480"/>
        </w:trPr>
        <w:tc>
          <w:tcPr>
            <w:tcW w:w="569" w:type="dxa"/>
            <w:tcBorders>
              <w:top w:val="single" w:sz="4" w:space="0" w:color="000000"/>
              <w:left w:val="single" w:sz="4" w:space="0" w:color="000000"/>
              <w:bottom w:val="single" w:sz="4" w:space="0" w:color="000000"/>
              <w:right w:val="single" w:sz="4" w:space="0" w:color="000000"/>
            </w:tcBorders>
          </w:tcPr>
          <w:p w14:paraId="3642EFAE" w14:textId="77777777" w:rsidR="00383B92" w:rsidRPr="0054608F" w:rsidRDefault="00383B92">
            <w:pPr>
              <w:pStyle w:val="TableParagraph"/>
              <w:spacing w:before="4"/>
              <w:ind w:left="0"/>
              <w:rPr>
                <w:rFonts w:ascii="Times New Roman"/>
                <w:sz w:val="6"/>
                <w:lang w:val="de-DE"/>
              </w:rPr>
            </w:pPr>
          </w:p>
          <w:p w14:paraId="40F1C2E6" w14:textId="610930FA" w:rsidR="00383B92" w:rsidRDefault="00CE4020">
            <w:pPr>
              <w:pStyle w:val="TableParagraph"/>
              <w:spacing w:line="221" w:lineRule="exact"/>
              <w:ind w:left="137"/>
              <w:rPr>
                <w:rFonts w:ascii="Times New Roman"/>
                <w:sz w:val="20"/>
              </w:rPr>
            </w:pPr>
            <w:r>
              <w:rPr>
                <w:rFonts w:ascii="Times New Roman"/>
                <w:noProof/>
                <w:position w:val="-3"/>
                <w:sz w:val="20"/>
              </w:rPr>
              <mc:AlternateContent>
                <mc:Choice Requires="wpg">
                  <w:drawing>
                    <wp:inline distT="0" distB="0" distL="0" distR="0" wp14:anchorId="3794A7ED" wp14:editId="3A6C1FB5">
                      <wp:extent cx="140970" cy="140970"/>
                      <wp:effectExtent l="5080" t="9525" r="6350" b="190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 name="Rectangle 7"/>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26B130" id="Group 6"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7fyeodcCAABJBgAADgAAAAAAAAAAAAAAAAAuAgAAZHJzL2Uyb0Rv&#10;Yy54bWxQSwECLQAUAAYACAAAACEAHHlihNgAAAADAQAADwAAAAAAAAAAAAAAAAAxBQAAZHJzL2Rv&#10;d25yZXYueG1sUEsFBgAAAAAEAAQA8wAAADYGAAAAAA==&#10;">
                      <v:rect id="Rectangle 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tc>
        <w:tc>
          <w:tcPr>
            <w:tcW w:w="9640" w:type="dxa"/>
            <w:gridSpan w:val="5"/>
            <w:tcBorders>
              <w:top w:val="single" w:sz="4" w:space="0" w:color="000000"/>
              <w:left w:val="single" w:sz="4" w:space="0" w:color="000000"/>
              <w:bottom w:val="single" w:sz="4" w:space="0" w:color="000000"/>
              <w:right w:val="single" w:sz="4" w:space="0" w:color="000000"/>
            </w:tcBorders>
          </w:tcPr>
          <w:p w14:paraId="574EDF62" w14:textId="77777777" w:rsidR="00383B92" w:rsidRPr="0054608F" w:rsidRDefault="00ED5285">
            <w:pPr>
              <w:pStyle w:val="TableParagraph"/>
              <w:spacing w:before="54" w:line="242" w:lineRule="auto"/>
              <w:ind w:left="100" w:right="675"/>
              <w:rPr>
                <w:sz w:val="18"/>
                <w:lang w:val="de-DE"/>
              </w:rPr>
            </w:pPr>
            <w:r w:rsidRPr="0054608F">
              <w:rPr>
                <w:b/>
                <w:color w:val="212121"/>
                <w:sz w:val="18"/>
                <w:u w:val="single" w:color="212121"/>
                <w:lang w:val="de-DE"/>
              </w:rPr>
              <w:t>Geräteführer</w:t>
            </w:r>
            <w:r w:rsidRPr="0054608F">
              <w:rPr>
                <w:b/>
                <w:color w:val="212121"/>
                <w:sz w:val="18"/>
                <w:lang w:val="de-DE"/>
              </w:rPr>
              <w:t xml:space="preserve">: </w:t>
            </w:r>
            <w:r w:rsidRPr="0054608F">
              <w:rPr>
                <w:color w:val="212121"/>
                <w:sz w:val="18"/>
                <w:lang w:val="de-DE"/>
              </w:rPr>
              <w:t>Der Geräteführer ist verantwortlich für die Funktionsprüfung der sicherheitstechnischen Einrichtungen (z. B. Überlastsicherungen, Bremsen und Notendhalteeinrichtungen). Der Geräteführer muss die Betriebsanleitung des Gerätes kennen.</w:t>
            </w:r>
          </w:p>
          <w:p w14:paraId="07DC9C8E" w14:textId="77777777" w:rsidR="00383B92" w:rsidRPr="0054608F" w:rsidRDefault="00ED5285">
            <w:pPr>
              <w:pStyle w:val="TableParagraph"/>
              <w:spacing w:before="57"/>
              <w:ind w:left="100"/>
              <w:rPr>
                <w:sz w:val="18"/>
                <w:lang w:val="de-DE"/>
              </w:rPr>
            </w:pPr>
            <w:r w:rsidRPr="0054608F">
              <w:rPr>
                <w:color w:val="212121"/>
                <w:sz w:val="18"/>
                <w:lang w:val="de-DE"/>
              </w:rPr>
              <w:t>Sicherheitseinrichtungen an den Geräten dürfen nicht überbrückt werden.</w:t>
            </w:r>
          </w:p>
          <w:p w14:paraId="356EA0EB" w14:textId="77777777" w:rsidR="00383B92" w:rsidRPr="001F7AE8" w:rsidRDefault="00ED5285">
            <w:pPr>
              <w:pStyle w:val="TableParagraph"/>
              <w:spacing w:before="59"/>
              <w:ind w:left="100" w:right="434"/>
              <w:rPr>
                <w:sz w:val="18"/>
                <w:lang w:val="de-DE"/>
              </w:rPr>
            </w:pPr>
            <w:r w:rsidRPr="0054608F">
              <w:rPr>
                <w:color w:val="212121"/>
                <w:sz w:val="18"/>
                <w:lang w:val="de-DE"/>
              </w:rPr>
              <w:t xml:space="preserve">Geräte dürfen nur auf tragfähigem Untergrund unter Berücksichtigung unterirdischer Bauwerke und Leitungen aufgestellt </w:t>
            </w:r>
            <w:r w:rsidR="00381315">
              <w:rPr>
                <w:color w:val="212121"/>
                <w:sz w:val="18"/>
                <w:lang w:val="de-DE"/>
              </w:rPr>
              <w:t xml:space="preserve">und bewegt </w:t>
            </w:r>
            <w:r w:rsidRPr="0054608F">
              <w:rPr>
                <w:color w:val="212121"/>
                <w:sz w:val="18"/>
                <w:lang w:val="de-DE"/>
              </w:rPr>
              <w:t xml:space="preserve">werden. </w:t>
            </w:r>
            <w:r w:rsidR="001F7AE8" w:rsidRPr="001F7AE8">
              <w:rPr>
                <w:rFonts w:eastAsia="Times New Roman"/>
                <w:color w:val="222222"/>
                <w:sz w:val="18"/>
                <w:szCs w:val="18"/>
                <w:lang w:val="de-DE" w:eastAsia="de-DE"/>
              </w:rPr>
              <w:t xml:space="preserve">Geräte müssen gem. Shell einen Mindestabstand von 3 m </w:t>
            </w:r>
            <w:r w:rsidR="001F7AE8" w:rsidRPr="009440A6">
              <w:rPr>
                <w:rFonts w:eastAsia="Times New Roman"/>
                <w:color w:val="222222"/>
                <w:sz w:val="18"/>
                <w:szCs w:val="18"/>
                <w:lang w:val="de-DE" w:eastAsia="de-DE"/>
              </w:rPr>
              <w:t xml:space="preserve">zu Oberleitungen / Freileitungen einhalten (abweichende </w:t>
            </w:r>
            <w:r w:rsidR="009440A6" w:rsidRPr="009440A6">
              <w:rPr>
                <w:rFonts w:eastAsia="Times New Roman"/>
                <w:color w:val="222222"/>
                <w:sz w:val="18"/>
                <w:szCs w:val="18"/>
                <w:lang w:val="de-DE" w:eastAsia="de-DE"/>
              </w:rPr>
              <w:t xml:space="preserve">landesspezifische </w:t>
            </w:r>
            <w:r w:rsidR="001F7AE8" w:rsidRPr="009440A6">
              <w:rPr>
                <w:rFonts w:eastAsia="Times New Roman"/>
                <w:color w:val="222222"/>
                <w:sz w:val="18"/>
                <w:szCs w:val="18"/>
                <w:lang w:val="de-DE" w:eastAsia="de-DE"/>
              </w:rPr>
              <w:t>Regeln</w:t>
            </w:r>
            <w:r w:rsidR="009440A6" w:rsidRPr="009440A6">
              <w:rPr>
                <w:rFonts w:eastAsia="Times New Roman"/>
                <w:color w:val="222222"/>
                <w:sz w:val="18"/>
                <w:szCs w:val="18"/>
                <w:lang w:val="de-DE" w:eastAsia="de-DE"/>
              </w:rPr>
              <w:t xml:space="preserve"> z.B.</w:t>
            </w:r>
            <w:r w:rsidR="001F7AE8" w:rsidRPr="009440A6">
              <w:rPr>
                <w:rFonts w:eastAsia="Times New Roman"/>
                <w:color w:val="222222"/>
                <w:sz w:val="18"/>
                <w:szCs w:val="18"/>
                <w:lang w:val="de-DE" w:eastAsia="de-DE"/>
              </w:rPr>
              <w:t xml:space="preserve"> gem. Baustein C 412</w:t>
            </w:r>
            <w:r w:rsidR="009440A6" w:rsidRPr="009440A6">
              <w:rPr>
                <w:rFonts w:eastAsia="Times New Roman"/>
                <w:color w:val="222222"/>
                <w:sz w:val="18"/>
                <w:szCs w:val="18"/>
                <w:lang w:val="de-DE" w:eastAsia="de-DE"/>
              </w:rPr>
              <w:t xml:space="preserve">, </w:t>
            </w:r>
            <w:r w:rsidR="001F7AE8" w:rsidRPr="009440A6">
              <w:rPr>
                <w:rFonts w:eastAsia="Times New Roman"/>
                <w:color w:val="222222"/>
                <w:sz w:val="18"/>
                <w:szCs w:val="18"/>
                <w:lang w:val="de-DE" w:eastAsia="de-DE"/>
              </w:rPr>
              <w:t>etc. sind zu beachten).</w:t>
            </w:r>
          </w:p>
        </w:tc>
      </w:tr>
      <w:tr w:rsidR="00383B92" w:rsidRPr="00CE4020" w14:paraId="0A705942" w14:textId="77777777">
        <w:trPr>
          <w:trHeight w:val="1320"/>
        </w:trPr>
        <w:tc>
          <w:tcPr>
            <w:tcW w:w="569" w:type="dxa"/>
            <w:tcBorders>
              <w:top w:val="single" w:sz="4" w:space="0" w:color="000000"/>
              <w:left w:val="single" w:sz="4" w:space="0" w:color="000000"/>
              <w:bottom w:val="single" w:sz="4" w:space="0" w:color="000000"/>
              <w:right w:val="single" w:sz="4" w:space="0" w:color="000000"/>
            </w:tcBorders>
          </w:tcPr>
          <w:p w14:paraId="1D6E9D68" w14:textId="77777777" w:rsidR="00383B92" w:rsidRPr="0054608F" w:rsidRDefault="00383B92">
            <w:pPr>
              <w:pStyle w:val="TableParagraph"/>
              <w:spacing w:before="5"/>
              <w:ind w:left="0"/>
              <w:rPr>
                <w:rFonts w:ascii="Times New Roman"/>
                <w:sz w:val="6"/>
                <w:lang w:val="de-DE"/>
              </w:rPr>
            </w:pPr>
          </w:p>
          <w:p w14:paraId="37994E5D" w14:textId="33C5D524" w:rsidR="00383B92" w:rsidRDefault="00CE4020">
            <w:pPr>
              <w:pStyle w:val="TableParagraph"/>
              <w:spacing w:line="221" w:lineRule="exact"/>
              <w:ind w:left="137"/>
              <w:rPr>
                <w:rFonts w:ascii="Times New Roman"/>
                <w:sz w:val="20"/>
              </w:rPr>
            </w:pPr>
            <w:r>
              <w:rPr>
                <w:rFonts w:ascii="Times New Roman"/>
                <w:noProof/>
                <w:position w:val="-3"/>
                <w:sz w:val="20"/>
              </w:rPr>
              <mc:AlternateContent>
                <mc:Choice Requires="wpg">
                  <w:drawing>
                    <wp:inline distT="0" distB="0" distL="0" distR="0" wp14:anchorId="71E15A60" wp14:editId="1ED6DC15">
                      <wp:extent cx="140970" cy="140970"/>
                      <wp:effectExtent l="5080" t="9525" r="6350" b="190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 name="Rectangle 5"/>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0A084A" id="Group 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">
                      <v:rect id="Rectangle 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9640" w:type="dxa"/>
            <w:gridSpan w:val="5"/>
            <w:tcBorders>
              <w:top w:val="single" w:sz="4" w:space="0" w:color="000000"/>
              <w:left w:val="single" w:sz="4" w:space="0" w:color="000000"/>
              <w:bottom w:val="single" w:sz="4" w:space="0" w:color="000000"/>
              <w:right w:val="single" w:sz="4" w:space="0" w:color="000000"/>
            </w:tcBorders>
          </w:tcPr>
          <w:p w14:paraId="00B7889C" w14:textId="77777777" w:rsidR="00383B92" w:rsidRPr="0054608F" w:rsidRDefault="00ED5285">
            <w:pPr>
              <w:pStyle w:val="TableParagraph"/>
              <w:spacing w:before="54" w:line="244" w:lineRule="auto"/>
              <w:ind w:left="100" w:right="434"/>
              <w:rPr>
                <w:sz w:val="18"/>
                <w:lang w:val="de-DE"/>
              </w:rPr>
            </w:pPr>
            <w:r w:rsidRPr="0054608F">
              <w:rPr>
                <w:b/>
                <w:color w:val="212121"/>
                <w:sz w:val="18"/>
                <w:u w:val="single" w:color="212121"/>
                <w:lang w:val="de-DE"/>
              </w:rPr>
              <w:t>Anschläger</w:t>
            </w:r>
            <w:r w:rsidRPr="0054608F">
              <w:rPr>
                <w:b/>
                <w:color w:val="212121"/>
                <w:sz w:val="18"/>
                <w:lang w:val="de-DE"/>
              </w:rPr>
              <w:t xml:space="preserve">: </w:t>
            </w:r>
            <w:r w:rsidRPr="0054608F">
              <w:rPr>
                <w:color w:val="212121"/>
                <w:sz w:val="18"/>
                <w:lang w:val="de-DE"/>
              </w:rPr>
              <w:t>Der Anschläger ist verantwortlich für die Funktionsprüfung der vorgesehenen Anschlagmittel vor jedem Hubvorgang, das vorschriftsmäßige Anschlagen der Last sowie das spätere Entfernen der Anschlagmittel.</w:t>
            </w:r>
          </w:p>
          <w:p w14:paraId="1C007495" w14:textId="77777777" w:rsidR="00383B92" w:rsidRPr="0054608F" w:rsidRDefault="00155729">
            <w:pPr>
              <w:pStyle w:val="TableParagraph"/>
              <w:spacing w:before="57" w:line="309" w:lineRule="auto"/>
              <w:ind w:left="100" w:right="434"/>
              <w:rPr>
                <w:sz w:val="18"/>
                <w:lang w:val="de-DE"/>
              </w:rPr>
            </w:pPr>
            <w:r>
              <w:rPr>
                <w:color w:val="212121"/>
                <w:sz w:val="18"/>
                <w:lang w:val="de-DE"/>
              </w:rPr>
              <w:t>Verbindungsmittel (z.</w:t>
            </w:r>
            <w:r w:rsidR="00ED5285" w:rsidRPr="0054608F">
              <w:rPr>
                <w:color w:val="212121"/>
                <w:sz w:val="18"/>
                <w:lang w:val="de-DE"/>
              </w:rPr>
              <w:t>B. Schäkel, Schraubbolzen) sind gegen unbeabsichtigtes Lösen und Herabfallen zu sichern. Es sind sekundäre Sicherungsketten einzusetzen, wenn dies gefahrlos möglich ist.</w:t>
            </w:r>
          </w:p>
          <w:p w14:paraId="58853C8A" w14:textId="77777777" w:rsidR="00383B92" w:rsidRPr="0054608F" w:rsidRDefault="00ED5285">
            <w:pPr>
              <w:pStyle w:val="TableParagraph"/>
              <w:spacing w:before="1"/>
              <w:ind w:left="100"/>
              <w:rPr>
                <w:sz w:val="18"/>
                <w:lang w:val="de-DE"/>
              </w:rPr>
            </w:pPr>
            <w:r w:rsidRPr="0054608F">
              <w:rPr>
                <w:color w:val="212121"/>
                <w:sz w:val="18"/>
                <w:lang w:val="de-DE"/>
              </w:rPr>
              <w:t>Geräte und Lastaufnahmeeinrichtungen dürfen nicht überlastet werden.</w:t>
            </w:r>
          </w:p>
        </w:tc>
      </w:tr>
      <w:tr w:rsidR="00383B92" w:rsidRPr="00CE4020" w14:paraId="19890378" w14:textId="77777777">
        <w:trPr>
          <w:trHeight w:val="1260"/>
        </w:trPr>
        <w:tc>
          <w:tcPr>
            <w:tcW w:w="569" w:type="dxa"/>
            <w:tcBorders>
              <w:top w:val="single" w:sz="4" w:space="0" w:color="000000"/>
              <w:left w:val="single" w:sz="4" w:space="0" w:color="000000"/>
              <w:bottom w:val="single" w:sz="4" w:space="0" w:color="000000"/>
              <w:right w:val="single" w:sz="4" w:space="0" w:color="000000"/>
            </w:tcBorders>
          </w:tcPr>
          <w:p w14:paraId="131CEFFA" w14:textId="77777777" w:rsidR="00383B92" w:rsidRPr="0054608F" w:rsidRDefault="00383B92">
            <w:pPr>
              <w:pStyle w:val="TableParagraph"/>
              <w:spacing w:before="7"/>
              <w:ind w:left="0"/>
              <w:rPr>
                <w:rFonts w:ascii="Times New Roman"/>
                <w:sz w:val="6"/>
                <w:lang w:val="de-DE"/>
              </w:rPr>
            </w:pPr>
          </w:p>
          <w:p w14:paraId="582F09BC" w14:textId="2B25D657" w:rsidR="00383B92" w:rsidRDefault="00CE4020">
            <w:pPr>
              <w:pStyle w:val="TableParagraph"/>
              <w:spacing w:line="221" w:lineRule="exact"/>
              <w:ind w:left="137"/>
              <w:rPr>
                <w:rFonts w:ascii="Times New Roman"/>
                <w:sz w:val="20"/>
              </w:rPr>
            </w:pPr>
            <w:r>
              <w:rPr>
                <w:rFonts w:ascii="Times New Roman"/>
                <w:noProof/>
                <w:position w:val="-3"/>
                <w:sz w:val="20"/>
              </w:rPr>
              <mc:AlternateContent>
                <mc:Choice Requires="wpg">
                  <w:drawing>
                    <wp:inline distT="0" distB="0" distL="0" distR="0" wp14:anchorId="3D173365" wp14:editId="4903A034">
                      <wp:extent cx="140970" cy="140970"/>
                      <wp:effectExtent l="5080" t="7620" r="635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4" name="Rectangle 3"/>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06E0B" id="Group 2"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">
                      <v:rect id="Rectangle 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p>
        </w:tc>
        <w:tc>
          <w:tcPr>
            <w:tcW w:w="9640" w:type="dxa"/>
            <w:gridSpan w:val="5"/>
            <w:tcBorders>
              <w:top w:val="single" w:sz="4" w:space="0" w:color="000000"/>
              <w:left w:val="single" w:sz="4" w:space="0" w:color="000000"/>
              <w:bottom w:val="single" w:sz="4" w:space="0" w:color="000000"/>
              <w:right w:val="single" w:sz="4" w:space="0" w:color="000000"/>
            </w:tcBorders>
          </w:tcPr>
          <w:p w14:paraId="6E281E4E" w14:textId="77777777" w:rsidR="00383B92" w:rsidRPr="0054608F" w:rsidRDefault="00ED5285">
            <w:pPr>
              <w:pStyle w:val="TableParagraph"/>
              <w:spacing w:before="56" w:line="244" w:lineRule="auto"/>
              <w:ind w:left="100" w:right="566"/>
              <w:rPr>
                <w:sz w:val="18"/>
                <w:lang w:val="de-DE"/>
              </w:rPr>
            </w:pPr>
            <w:r w:rsidRPr="0054608F">
              <w:rPr>
                <w:b/>
                <w:color w:val="212121"/>
                <w:sz w:val="18"/>
                <w:u w:val="single" w:color="212121"/>
                <w:lang w:val="de-DE"/>
              </w:rPr>
              <w:t>Einweiser</w:t>
            </w:r>
            <w:r w:rsidRPr="0054608F">
              <w:rPr>
                <w:b/>
                <w:color w:val="212121"/>
                <w:sz w:val="18"/>
                <w:lang w:val="de-DE"/>
              </w:rPr>
              <w:t xml:space="preserve">: </w:t>
            </w:r>
            <w:r w:rsidRPr="0054608F">
              <w:rPr>
                <w:color w:val="212121"/>
                <w:sz w:val="18"/>
                <w:lang w:val="de-DE"/>
              </w:rPr>
              <w:t>Der Einweiser ist verantwortlich für die Ausweisung und Beräumung des Gefahrenbereichs. Er muss Sichtkontakt mit allen vor Ort Beteiligten haben.</w:t>
            </w:r>
          </w:p>
          <w:p w14:paraId="141F89F4" w14:textId="77777777" w:rsidR="00383B92" w:rsidRPr="0054608F" w:rsidRDefault="00ED5285">
            <w:pPr>
              <w:pStyle w:val="TableParagraph"/>
              <w:spacing w:before="55"/>
              <w:ind w:left="100" w:right="714"/>
              <w:rPr>
                <w:sz w:val="18"/>
                <w:lang w:val="de-DE"/>
              </w:rPr>
            </w:pPr>
            <w:r w:rsidRPr="0054608F">
              <w:rPr>
                <w:color w:val="212121"/>
                <w:sz w:val="18"/>
                <w:lang w:val="de-DE"/>
              </w:rPr>
              <w:t>Die Hubarbeiten sind abzubrechen, wenn die Last bei Windeinwirkung nicht sicher gehalten und abgenommen werden kann oder wenn Mängel auftreten, die die Betriebssicherheit gefährden.</w:t>
            </w:r>
          </w:p>
          <w:p w14:paraId="18FC139C" w14:textId="77777777" w:rsidR="00383B92" w:rsidRPr="0054608F" w:rsidRDefault="00ED5285">
            <w:pPr>
              <w:pStyle w:val="TableParagraph"/>
              <w:spacing w:before="59"/>
              <w:ind w:left="100"/>
              <w:rPr>
                <w:sz w:val="18"/>
                <w:lang w:val="de-DE"/>
              </w:rPr>
            </w:pPr>
            <w:r w:rsidRPr="0054608F">
              <w:rPr>
                <w:color w:val="212121"/>
                <w:sz w:val="18"/>
                <w:lang w:val="de-DE"/>
              </w:rPr>
              <w:t>Bei Gewitter dürfen keine Hubarbeiten durchgeführt werden.</w:t>
            </w:r>
          </w:p>
        </w:tc>
      </w:tr>
      <w:tr w:rsidR="00383B92" w14:paraId="7DB304C0" w14:textId="77777777">
        <w:trPr>
          <w:trHeight w:val="1560"/>
        </w:trPr>
        <w:tc>
          <w:tcPr>
            <w:tcW w:w="10210" w:type="dxa"/>
            <w:gridSpan w:val="6"/>
            <w:tcBorders>
              <w:top w:val="single" w:sz="4" w:space="0" w:color="000000"/>
              <w:left w:val="single" w:sz="4" w:space="0" w:color="000000"/>
              <w:bottom w:val="single" w:sz="4" w:space="0" w:color="000000"/>
              <w:right w:val="single" w:sz="4" w:space="0" w:color="000000"/>
            </w:tcBorders>
          </w:tcPr>
          <w:p w14:paraId="3856C41F" w14:textId="77777777" w:rsidR="009440A6" w:rsidRPr="009440A6" w:rsidRDefault="00ED5285" w:rsidP="009440A6">
            <w:pPr>
              <w:pStyle w:val="TableParagraph"/>
              <w:spacing w:before="60"/>
              <w:ind w:right="304"/>
              <w:rPr>
                <w:sz w:val="20"/>
                <w:lang w:val="de-DE"/>
              </w:rPr>
            </w:pPr>
            <w:r w:rsidRPr="009440A6">
              <w:rPr>
                <w:b/>
                <w:color w:val="FF0000"/>
                <w:sz w:val="20"/>
                <w:lang w:val="de-DE"/>
              </w:rPr>
              <w:t>Beim Aufnehmen, Anheben, Schwenken, Ablassen und Absetzen von Lasten sind jegliches Betreten und jeglicher Aufenthalt im Gefahrenbereich verboten!</w:t>
            </w:r>
            <w:r w:rsidRPr="009440A6">
              <w:rPr>
                <w:sz w:val="20"/>
                <w:lang w:val="de-DE"/>
              </w:rPr>
              <w:t xml:space="preserve"> </w:t>
            </w:r>
            <w:r w:rsidR="009440A6">
              <w:rPr>
                <w:sz w:val="20"/>
                <w:lang w:val="de-DE"/>
              </w:rPr>
              <w:t xml:space="preserve">Dies gilt auch für einzelne Körperteile (z.B. Hände). </w:t>
            </w:r>
          </w:p>
          <w:p w14:paraId="73AEB592" w14:textId="77777777" w:rsidR="00383B92" w:rsidRPr="009440A6" w:rsidRDefault="007E0631" w:rsidP="009440A6">
            <w:pPr>
              <w:pStyle w:val="TableParagraph"/>
              <w:spacing w:before="60"/>
              <w:ind w:right="304"/>
              <w:rPr>
                <w:b/>
                <w:sz w:val="20"/>
                <w:lang w:val="de-DE"/>
              </w:rPr>
            </w:pPr>
            <w:r w:rsidRPr="009440A6">
              <w:rPr>
                <w:b/>
                <w:sz w:val="20"/>
                <w:lang w:val="de-DE"/>
              </w:rPr>
              <w:t>Der Gefahrenbereich ist der Wirkbereich der zu hebenden / anzuschlagenden Last</w:t>
            </w:r>
            <w:r w:rsidR="009440A6" w:rsidRPr="009440A6">
              <w:rPr>
                <w:b/>
                <w:sz w:val="20"/>
                <w:lang w:val="de-DE"/>
              </w:rPr>
              <w:t xml:space="preserve"> und muss </w:t>
            </w:r>
            <w:r w:rsidR="009047BF" w:rsidRPr="009440A6">
              <w:rPr>
                <w:b/>
                <w:sz w:val="20"/>
                <w:lang w:val="de-DE"/>
              </w:rPr>
              <w:t>mindestens die doppelte Abmessung des zu hebenden Gegenstandes betragen. Fallhöhen sind zu berücksichtigen</w:t>
            </w:r>
            <w:r w:rsidR="00ED5285" w:rsidRPr="009440A6">
              <w:rPr>
                <w:b/>
                <w:sz w:val="20"/>
                <w:lang w:val="de-DE"/>
              </w:rPr>
              <w:t>.</w:t>
            </w:r>
          </w:p>
          <w:p w14:paraId="107899DA" w14:textId="77777777" w:rsidR="00383B92" w:rsidRPr="009440A6" w:rsidRDefault="00ED5285" w:rsidP="009440A6">
            <w:pPr>
              <w:pStyle w:val="TableParagraph"/>
              <w:spacing w:before="60"/>
              <w:ind w:right="304"/>
              <w:rPr>
                <w:sz w:val="20"/>
                <w:lang w:val="de-DE"/>
              </w:rPr>
            </w:pPr>
            <w:r w:rsidRPr="0054608F">
              <w:rPr>
                <w:sz w:val="20"/>
                <w:lang w:val="de-DE"/>
              </w:rPr>
              <w:t xml:space="preserve">Es sind </w:t>
            </w:r>
            <w:r w:rsidRPr="009440A6">
              <w:rPr>
                <w:sz w:val="20"/>
                <w:lang w:val="de-DE"/>
              </w:rPr>
              <w:t>Leitseile oder Leitstangen mit hinreichender Länge zum Führen der Last zu verwenden. Beim Räumen der Gefahrenbereiche ist vor Beginn der Arbeiten auf Gefahren in den umliegenden Bereichen zu achten. Der Aufenthaltsbereich ist mit Bedacht zu wählen (Fluchtmöglichkeit).</w:t>
            </w:r>
          </w:p>
        </w:tc>
      </w:tr>
      <w:tr w:rsidR="00383B92" w:rsidRPr="00CE4020" w14:paraId="6EC41608" w14:textId="77777777">
        <w:trPr>
          <w:trHeight w:val="1380"/>
        </w:trPr>
        <w:tc>
          <w:tcPr>
            <w:tcW w:w="10210" w:type="dxa"/>
            <w:gridSpan w:val="6"/>
            <w:tcBorders>
              <w:top w:val="single" w:sz="4" w:space="0" w:color="000000"/>
              <w:left w:val="single" w:sz="4" w:space="0" w:color="000000"/>
              <w:bottom w:val="single" w:sz="4" w:space="0" w:color="000000"/>
              <w:right w:val="single" w:sz="4" w:space="0" w:color="000000"/>
            </w:tcBorders>
          </w:tcPr>
          <w:p w14:paraId="57CA41AB" w14:textId="77777777" w:rsidR="00383B92" w:rsidRPr="0054608F" w:rsidRDefault="00ED5285">
            <w:pPr>
              <w:pStyle w:val="TableParagraph"/>
              <w:spacing w:before="57"/>
              <w:ind w:right="337"/>
              <w:rPr>
                <w:sz w:val="20"/>
                <w:lang w:val="de-DE"/>
              </w:rPr>
            </w:pPr>
            <w:r w:rsidRPr="0054608F">
              <w:rPr>
                <w:color w:val="212121"/>
                <w:sz w:val="20"/>
                <w:lang w:val="de-DE"/>
              </w:rPr>
              <w:t>Die Kommunikation zwischen allen an den Hubarbeiten beteiligten Personen mittels akustischer und optischer Signale muss klar abgestimmt werden</w:t>
            </w:r>
            <w:r w:rsidR="00D623F3">
              <w:rPr>
                <w:color w:val="212121"/>
                <w:sz w:val="20"/>
                <w:lang w:val="de-DE"/>
              </w:rPr>
              <w:t>,</w:t>
            </w:r>
            <w:r w:rsidRPr="0054608F">
              <w:rPr>
                <w:color w:val="212121"/>
                <w:sz w:val="20"/>
                <w:lang w:val="de-DE"/>
              </w:rPr>
              <w:t xml:space="preserve"> bevor der Hubvorgang beginnt.</w:t>
            </w:r>
          </w:p>
          <w:p w14:paraId="05462A25" w14:textId="77777777" w:rsidR="00383B92" w:rsidRPr="0054608F" w:rsidRDefault="00ED5285">
            <w:pPr>
              <w:pStyle w:val="TableParagraph"/>
              <w:spacing w:before="60"/>
              <w:rPr>
                <w:sz w:val="20"/>
                <w:lang w:val="de-DE"/>
              </w:rPr>
            </w:pPr>
            <w:r w:rsidRPr="0054608F">
              <w:rPr>
                <w:color w:val="212121"/>
                <w:sz w:val="20"/>
                <w:lang w:val="de-DE"/>
              </w:rPr>
              <w:t>Es ist ein Plan mit allen Positionen, Posten und Gefahrenbereichen zu erstellen und mit den Beteiligten durchzusprechen.</w:t>
            </w:r>
          </w:p>
          <w:p w14:paraId="6FCB8BEE" w14:textId="77777777" w:rsidR="00383B92" w:rsidRPr="0054608F" w:rsidRDefault="00ED5285">
            <w:pPr>
              <w:pStyle w:val="TableParagraph"/>
              <w:spacing w:before="57"/>
              <w:rPr>
                <w:b/>
                <w:sz w:val="20"/>
                <w:lang w:val="de-DE"/>
              </w:rPr>
            </w:pPr>
            <w:r w:rsidRPr="0054608F">
              <w:rPr>
                <w:color w:val="212121"/>
                <w:sz w:val="20"/>
                <w:lang w:val="de-DE"/>
              </w:rPr>
              <w:t xml:space="preserve">Hierbei ist auf besondere Gefahren von Hubarbeiten einzugehen. </w:t>
            </w:r>
            <w:r w:rsidRPr="0054608F">
              <w:rPr>
                <w:b/>
                <w:color w:val="212121"/>
                <w:sz w:val="20"/>
                <w:lang w:val="de-DE"/>
              </w:rPr>
              <w:t xml:space="preserve">Im Zweifelsfall: </w:t>
            </w:r>
            <w:r w:rsidRPr="0054608F">
              <w:rPr>
                <w:b/>
                <w:color w:val="FF0000"/>
                <w:sz w:val="20"/>
                <w:lang w:val="de-DE"/>
              </w:rPr>
              <w:t>STOPP DER ARBEITEN</w:t>
            </w:r>
          </w:p>
        </w:tc>
      </w:tr>
      <w:tr w:rsidR="00383B92" w14:paraId="52A6775D" w14:textId="77777777">
        <w:trPr>
          <w:trHeight w:val="3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BEBEBE"/>
          </w:tcPr>
          <w:p w14:paraId="738E1263" w14:textId="77777777" w:rsidR="00383B92" w:rsidRPr="007E0631" w:rsidRDefault="00ED5285">
            <w:pPr>
              <w:pStyle w:val="TableParagraph"/>
              <w:spacing w:before="54"/>
              <w:rPr>
                <w:b/>
                <w:sz w:val="20"/>
                <w:lang w:val="de-DE"/>
              </w:rPr>
            </w:pPr>
            <w:r w:rsidRPr="007E0631">
              <w:rPr>
                <w:b/>
                <w:sz w:val="20"/>
                <w:u w:val="thick"/>
                <w:lang w:val="de-DE"/>
              </w:rPr>
              <w:t>Verantwortlichkeit</w:t>
            </w:r>
          </w:p>
        </w:tc>
        <w:tc>
          <w:tcPr>
            <w:tcW w:w="2696" w:type="dxa"/>
            <w:tcBorders>
              <w:top w:val="single" w:sz="4" w:space="0" w:color="000000"/>
              <w:left w:val="single" w:sz="4" w:space="0" w:color="000000"/>
              <w:bottom w:val="single" w:sz="4" w:space="0" w:color="000000"/>
              <w:right w:val="single" w:sz="4" w:space="0" w:color="000000"/>
            </w:tcBorders>
            <w:shd w:val="clear" w:color="auto" w:fill="BEBEBE"/>
          </w:tcPr>
          <w:p w14:paraId="2C6445F2" w14:textId="77777777" w:rsidR="00383B92" w:rsidRDefault="00ED5285">
            <w:pPr>
              <w:pStyle w:val="TableParagraph"/>
              <w:spacing w:before="54"/>
              <w:ind w:left="102"/>
              <w:rPr>
                <w:b/>
                <w:sz w:val="20"/>
              </w:rPr>
            </w:pPr>
            <w:r>
              <w:rPr>
                <w:b/>
                <w:sz w:val="20"/>
                <w:u w:val="thick"/>
              </w:rPr>
              <w:t>Name</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BEBEBE"/>
          </w:tcPr>
          <w:p w14:paraId="1DDC10A2" w14:textId="77777777" w:rsidR="00383B92" w:rsidRDefault="00ED5285">
            <w:pPr>
              <w:pStyle w:val="TableParagraph"/>
              <w:spacing w:before="54"/>
              <w:ind w:left="101"/>
              <w:rPr>
                <w:b/>
                <w:sz w:val="20"/>
              </w:rPr>
            </w:pPr>
            <w:r>
              <w:rPr>
                <w:b/>
                <w:sz w:val="20"/>
                <w:u w:val="thick"/>
              </w:rPr>
              <w:t>Datum</w:t>
            </w:r>
          </w:p>
        </w:tc>
        <w:tc>
          <w:tcPr>
            <w:tcW w:w="2979" w:type="dxa"/>
            <w:tcBorders>
              <w:top w:val="single" w:sz="4" w:space="0" w:color="000000"/>
              <w:left w:val="single" w:sz="4" w:space="0" w:color="000000"/>
              <w:bottom w:val="single" w:sz="4" w:space="0" w:color="000000"/>
              <w:right w:val="single" w:sz="4" w:space="0" w:color="000000"/>
            </w:tcBorders>
            <w:shd w:val="clear" w:color="auto" w:fill="BEBEBE"/>
          </w:tcPr>
          <w:p w14:paraId="1E76E7C7" w14:textId="77777777" w:rsidR="00383B92" w:rsidRPr="007E0631" w:rsidRDefault="00ED5285">
            <w:pPr>
              <w:pStyle w:val="TableParagraph"/>
              <w:spacing w:before="54"/>
              <w:rPr>
                <w:b/>
                <w:sz w:val="20"/>
                <w:lang w:val="de-DE"/>
              </w:rPr>
            </w:pPr>
            <w:r w:rsidRPr="007E0631">
              <w:rPr>
                <w:b/>
                <w:sz w:val="20"/>
                <w:u w:val="thick"/>
                <w:lang w:val="de-DE"/>
              </w:rPr>
              <w:t>Unterschrift</w:t>
            </w:r>
          </w:p>
        </w:tc>
      </w:tr>
      <w:tr w:rsidR="00383B92" w14:paraId="2A500727" w14:textId="77777777">
        <w:trPr>
          <w:trHeight w:val="3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BEBEBE"/>
          </w:tcPr>
          <w:p w14:paraId="573DFBDB" w14:textId="77777777" w:rsidR="00383B92" w:rsidRDefault="00ED5285">
            <w:pPr>
              <w:pStyle w:val="TableParagraph"/>
              <w:spacing w:before="57"/>
              <w:rPr>
                <w:sz w:val="20"/>
              </w:rPr>
            </w:pPr>
            <w:r w:rsidRPr="007E0631">
              <w:rPr>
                <w:sz w:val="20"/>
                <w:lang w:val="de-DE"/>
              </w:rPr>
              <w:t>Qualifizierte</w:t>
            </w:r>
            <w:r>
              <w:rPr>
                <w:sz w:val="20"/>
              </w:rPr>
              <w:t xml:space="preserve"> Person</w:t>
            </w:r>
          </w:p>
        </w:tc>
        <w:tc>
          <w:tcPr>
            <w:tcW w:w="2696" w:type="dxa"/>
            <w:tcBorders>
              <w:top w:val="single" w:sz="4" w:space="0" w:color="000000"/>
              <w:left w:val="single" w:sz="4" w:space="0" w:color="000000"/>
              <w:bottom w:val="single" w:sz="4" w:space="0" w:color="000000"/>
              <w:right w:val="single" w:sz="4" w:space="0" w:color="000000"/>
            </w:tcBorders>
          </w:tcPr>
          <w:p w14:paraId="7FF3EEED" w14:textId="77777777" w:rsidR="00383B92" w:rsidRDefault="00383B92">
            <w:pPr>
              <w:pStyle w:val="TableParagraph"/>
              <w:ind w:left="0"/>
              <w:rPr>
                <w:rFonts w:ascii="Times New Roman"/>
                <w:sz w:val="18"/>
              </w:rPr>
            </w:pPr>
          </w:p>
        </w:tc>
        <w:tc>
          <w:tcPr>
            <w:tcW w:w="2408" w:type="dxa"/>
            <w:gridSpan w:val="2"/>
            <w:tcBorders>
              <w:top w:val="single" w:sz="4" w:space="0" w:color="000000"/>
              <w:left w:val="single" w:sz="4" w:space="0" w:color="000000"/>
              <w:bottom w:val="single" w:sz="4" w:space="0" w:color="000000"/>
              <w:right w:val="single" w:sz="4" w:space="0" w:color="000000"/>
            </w:tcBorders>
          </w:tcPr>
          <w:p w14:paraId="4C21E94A" w14:textId="77777777" w:rsidR="00383B92" w:rsidRDefault="00383B92">
            <w:pPr>
              <w:pStyle w:val="TableParagraph"/>
              <w:ind w:left="0"/>
              <w:rPr>
                <w:rFonts w:ascii="Times New Roman"/>
                <w:sz w:val="18"/>
              </w:rPr>
            </w:pPr>
          </w:p>
        </w:tc>
        <w:tc>
          <w:tcPr>
            <w:tcW w:w="2979" w:type="dxa"/>
            <w:tcBorders>
              <w:top w:val="single" w:sz="4" w:space="0" w:color="000000"/>
              <w:left w:val="single" w:sz="4" w:space="0" w:color="000000"/>
              <w:bottom w:val="single" w:sz="4" w:space="0" w:color="000000"/>
              <w:right w:val="single" w:sz="4" w:space="0" w:color="000000"/>
            </w:tcBorders>
          </w:tcPr>
          <w:p w14:paraId="4BFFAB00" w14:textId="77777777" w:rsidR="00383B92" w:rsidRDefault="00383B92">
            <w:pPr>
              <w:pStyle w:val="TableParagraph"/>
              <w:ind w:left="0"/>
              <w:rPr>
                <w:rFonts w:ascii="Times New Roman"/>
                <w:sz w:val="18"/>
              </w:rPr>
            </w:pPr>
          </w:p>
        </w:tc>
      </w:tr>
      <w:tr w:rsidR="00383B92" w14:paraId="0191232F" w14:textId="77777777">
        <w:trPr>
          <w:trHeight w:val="3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BEBEBE"/>
          </w:tcPr>
          <w:p w14:paraId="5B2F2913" w14:textId="77777777" w:rsidR="00383B92" w:rsidRPr="007E0631" w:rsidRDefault="00ED5285">
            <w:pPr>
              <w:pStyle w:val="TableParagraph"/>
              <w:spacing w:before="57"/>
              <w:rPr>
                <w:sz w:val="20"/>
                <w:lang w:val="de-DE"/>
              </w:rPr>
            </w:pPr>
            <w:r w:rsidRPr="007E0631">
              <w:rPr>
                <w:sz w:val="20"/>
                <w:lang w:val="de-DE"/>
              </w:rPr>
              <w:t>Geräteführer</w:t>
            </w:r>
          </w:p>
        </w:tc>
        <w:tc>
          <w:tcPr>
            <w:tcW w:w="2696" w:type="dxa"/>
            <w:tcBorders>
              <w:top w:val="single" w:sz="4" w:space="0" w:color="000000"/>
              <w:left w:val="single" w:sz="4" w:space="0" w:color="000000"/>
              <w:bottom w:val="single" w:sz="4" w:space="0" w:color="000000"/>
              <w:right w:val="single" w:sz="4" w:space="0" w:color="000000"/>
            </w:tcBorders>
          </w:tcPr>
          <w:p w14:paraId="3B47A9CD" w14:textId="77777777" w:rsidR="00383B92" w:rsidRDefault="00383B92">
            <w:pPr>
              <w:pStyle w:val="TableParagraph"/>
              <w:ind w:left="0"/>
              <w:rPr>
                <w:rFonts w:ascii="Times New Roman"/>
                <w:sz w:val="18"/>
              </w:rPr>
            </w:pPr>
          </w:p>
        </w:tc>
        <w:tc>
          <w:tcPr>
            <w:tcW w:w="2408" w:type="dxa"/>
            <w:gridSpan w:val="2"/>
            <w:tcBorders>
              <w:top w:val="single" w:sz="4" w:space="0" w:color="000000"/>
              <w:left w:val="single" w:sz="4" w:space="0" w:color="000000"/>
              <w:bottom w:val="single" w:sz="4" w:space="0" w:color="000000"/>
              <w:right w:val="single" w:sz="4" w:space="0" w:color="000000"/>
            </w:tcBorders>
          </w:tcPr>
          <w:p w14:paraId="4749E687" w14:textId="77777777" w:rsidR="00383B92" w:rsidRDefault="00383B92">
            <w:pPr>
              <w:pStyle w:val="TableParagraph"/>
              <w:ind w:left="0"/>
              <w:rPr>
                <w:rFonts w:ascii="Times New Roman"/>
                <w:sz w:val="18"/>
              </w:rPr>
            </w:pPr>
          </w:p>
        </w:tc>
        <w:tc>
          <w:tcPr>
            <w:tcW w:w="2979" w:type="dxa"/>
            <w:tcBorders>
              <w:top w:val="single" w:sz="4" w:space="0" w:color="000000"/>
              <w:left w:val="single" w:sz="4" w:space="0" w:color="000000"/>
              <w:bottom w:val="single" w:sz="4" w:space="0" w:color="000000"/>
              <w:right w:val="single" w:sz="4" w:space="0" w:color="000000"/>
            </w:tcBorders>
          </w:tcPr>
          <w:p w14:paraId="791DA6B3" w14:textId="77777777" w:rsidR="00383B92" w:rsidRDefault="00383B92">
            <w:pPr>
              <w:pStyle w:val="TableParagraph"/>
              <w:ind w:left="0"/>
              <w:rPr>
                <w:rFonts w:ascii="Times New Roman"/>
                <w:sz w:val="18"/>
              </w:rPr>
            </w:pPr>
          </w:p>
        </w:tc>
      </w:tr>
      <w:tr w:rsidR="00383B92" w14:paraId="3F51F8D6" w14:textId="77777777">
        <w:trPr>
          <w:trHeight w:val="3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BEBEBE"/>
          </w:tcPr>
          <w:p w14:paraId="37FF62D2" w14:textId="77777777" w:rsidR="00383B92" w:rsidRPr="007E0631" w:rsidRDefault="00ED5285">
            <w:pPr>
              <w:pStyle w:val="TableParagraph"/>
              <w:spacing w:before="57"/>
              <w:rPr>
                <w:sz w:val="20"/>
                <w:lang w:val="de-DE"/>
              </w:rPr>
            </w:pPr>
            <w:r w:rsidRPr="007E0631">
              <w:rPr>
                <w:sz w:val="20"/>
                <w:lang w:val="de-DE"/>
              </w:rPr>
              <w:t>Anschläger</w:t>
            </w:r>
          </w:p>
        </w:tc>
        <w:tc>
          <w:tcPr>
            <w:tcW w:w="2696" w:type="dxa"/>
            <w:tcBorders>
              <w:top w:val="single" w:sz="4" w:space="0" w:color="000000"/>
              <w:left w:val="single" w:sz="4" w:space="0" w:color="000000"/>
              <w:bottom w:val="single" w:sz="4" w:space="0" w:color="000000"/>
              <w:right w:val="single" w:sz="4" w:space="0" w:color="000000"/>
            </w:tcBorders>
          </w:tcPr>
          <w:p w14:paraId="5B7ED43A" w14:textId="77777777" w:rsidR="00383B92" w:rsidRDefault="00383B92">
            <w:pPr>
              <w:pStyle w:val="TableParagraph"/>
              <w:ind w:left="0"/>
              <w:rPr>
                <w:rFonts w:ascii="Times New Roman"/>
                <w:sz w:val="18"/>
              </w:rPr>
            </w:pPr>
          </w:p>
        </w:tc>
        <w:tc>
          <w:tcPr>
            <w:tcW w:w="2408" w:type="dxa"/>
            <w:gridSpan w:val="2"/>
            <w:tcBorders>
              <w:top w:val="single" w:sz="4" w:space="0" w:color="000000"/>
              <w:left w:val="single" w:sz="4" w:space="0" w:color="000000"/>
              <w:bottom w:val="single" w:sz="4" w:space="0" w:color="000000"/>
              <w:right w:val="single" w:sz="4" w:space="0" w:color="000000"/>
            </w:tcBorders>
          </w:tcPr>
          <w:p w14:paraId="2BA09461" w14:textId="77777777" w:rsidR="00383B92" w:rsidRDefault="00383B92">
            <w:pPr>
              <w:pStyle w:val="TableParagraph"/>
              <w:ind w:left="0"/>
              <w:rPr>
                <w:rFonts w:ascii="Times New Roman"/>
                <w:sz w:val="18"/>
              </w:rPr>
            </w:pPr>
          </w:p>
        </w:tc>
        <w:tc>
          <w:tcPr>
            <w:tcW w:w="2979" w:type="dxa"/>
            <w:tcBorders>
              <w:top w:val="single" w:sz="4" w:space="0" w:color="000000"/>
              <w:left w:val="single" w:sz="4" w:space="0" w:color="000000"/>
              <w:bottom w:val="single" w:sz="4" w:space="0" w:color="000000"/>
              <w:right w:val="single" w:sz="4" w:space="0" w:color="000000"/>
            </w:tcBorders>
          </w:tcPr>
          <w:p w14:paraId="4A6928E0" w14:textId="77777777" w:rsidR="00383B92" w:rsidRDefault="00383B92">
            <w:pPr>
              <w:pStyle w:val="TableParagraph"/>
              <w:ind w:left="0"/>
              <w:rPr>
                <w:rFonts w:ascii="Times New Roman"/>
                <w:sz w:val="18"/>
              </w:rPr>
            </w:pPr>
          </w:p>
        </w:tc>
      </w:tr>
      <w:tr w:rsidR="00383B92" w14:paraId="272E1CE8" w14:textId="77777777">
        <w:trPr>
          <w:trHeight w:val="3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BEBEBE"/>
          </w:tcPr>
          <w:p w14:paraId="46C3ECF4" w14:textId="77777777" w:rsidR="00383B92" w:rsidRPr="007E0631" w:rsidRDefault="00ED5285">
            <w:pPr>
              <w:pStyle w:val="TableParagraph"/>
              <w:spacing w:before="57"/>
              <w:rPr>
                <w:sz w:val="20"/>
                <w:lang w:val="de-DE"/>
              </w:rPr>
            </w:pPr>
            <w:r w:rsidRPr="007E0631">
              <w:rPr>
                <w:sz w:val="20"/>
                <w:lang w:val="de-DE"/>
              </w:rPr>
              <w:t>Einweiser</w:t>
            </w:r>
          </w:p>
        </w:tc>
        <w:tc>
          <w:tcPr>
            <w:tcW w:w="2696" w:type="dxa"/>
            <w:tcBorders>
              <w:top w:val="single" w:sz="4" w:space="0" w:color="000000"/>
              <w:left w:val="single" w:sz="4" w:space="0" w:color="000000"/>
              <w:bottom w:val="single" w:sz="4" w:space="0" w:color="000000"/>
              <w:right w:val="single" w:sz="4" w:space="0" w:color="000000"/>
            </w:tcBorders>
          </w:tcPr>
          <w:p w14:paraId="656623DB" w14:textId="77777777" w:rsidR="00383B92" w:rsidRDefault="00383B92">
            <w:pPr>
              <w:pStyle w:val="TableParagraph"/>
              <w:ind w:left="0"/>
              <w:rPr>
                <w:rFonts w:ascii="Times New Roman"/>
                <w:sz w:val="18"/>
              </w:rPr>
            </w:pPr>
          </w:p>
        </w:tc>
        <w:tc>
          <w:tcPr>
            <w:tcW w:w="2408" w:type="dxa"/>
            <w:gridSpan w:val="2"/>
            <w:tcBorders>
              <w:top w:val="single" w:sz="4" w:space="0" w:color="000000"/>
              <w:left w:val="single" w:sz="4" w:space="0" w:color="000000"/>
              <w:bottom w:val="single" w:sz="4" w:space="0" w:color="000000"/>
              <w:right w:val="single" w:sz="4" w:space="0" w:color="000000"/>
            </w:tcBorders>
          </w:tcPr>
          <w:p w14:paraId="1A7A72E2" w14:textId="77777777" w:rsidR="00383B92" w:rsidRDefault="00383B92">
            <w:pPr>
              <w:pStyle w:val="TableParagraph"/>
              <w:ind w:left="0"/>
              <w:rPr>
                <w:rFonts w:ascii="Times New Roman"/>
                <w:sz w:val="18"/>
              </w:rPr>
            </w:pPr>
          </w:p>
        </w:tc>
        <w:tc>
          <w:tcPr>
            <w:tcW w:w="2979" w:type="dxa"/>
            <w:tcBorders>
              <w:top w:val="single" w:sz="4" w:space="0" w:color="000000"/>
              <w:left w:val="single" w:sz="4" w:space="0" w:color="000000"/>
              <w:bottom w:val="single" w:sz="4" w:space="0" w:color="000000"/>
              <w:right w:val="single" w:sz="4" w:space="0" w:color="000000"/>
            </w:tcBorders>
          </w:tcPr>
          <w:p w14:paraId="66961846" w14:textId="77777777" w:rsidR="00383B92" w:rsidRDefault="00383B92">
            <w:pPr>
              <w:pStyle w:val="TableParagraph"/>
              <w:ind w:left="0"/>
              <w:rPr>
                <w:rFonts w:ascii="Times New Roman"/>
                <w:sz w:val="18"/>
              </w:rPr>
            </w:pPr>
          </w:p>
        </w:tc>
      </w:tr>
    </w:tbl>
    <w:p w14:paraId="2F17C434" w14:textId="77777777" w:rsidR="00383B92" w:rsidRPr="0054608F" w:rsidRDefault="00ED5285">
      <w:pPr>
        <w:pStyle w:val="Textkrper"/>
        <w:spacing w:before="117"/>
        <w:ind w:left="253"/>
        <w:rPr>
          <w:u w:val="none"/>
          <w:lang w:val="de-DE"/>
        </w:rPr>
      </w:pPr>
      <w:r w:rsidRPr="0054608F">
        <w:rPr>
          <w:b/>
          <w:u w:val="thick"/>
          <w:lang w:val="de-DE"/>
        </w:rPr>
        <w:t>Anlage:</w:t>
      </w:r>
      <w:r w:rsidRPr="0054608F">
        <w:rPr>
          <w:b/>
          <w:u w:val="none"/>
          <w:lang w:val="de-DE"/>
        </w:rPr>
        <w:t xml:space="preserve"> </w:t>
      </w:r>
      <w:r w:rsidRPr="007E0631">
        <w:rPr>
          <w:b/>
          <w:color w:val="FF0000"/>
          <w:u w:val="none"/>
          <w:lang w:val="de-DE"/>
        </w:rPr>
        <w:t>Ein Lageplan mit gekennzeichneten Gefahrenbereichen, Positionen und Posten ist anzuhängen!</w:t>
      </w:r>
    </w:p>
    <w:sectPr w:rsidR="00383B92" w:rsidRPr="0054608F">
      <w:type w:val="continuous"/>
      <w:pgSz w:w="11910" w:h="16840"/>
      <w:pgMar w:top="200" w:right="4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92"/>
    <w:rsid w:val="00155729"/>
    <w:rsid w:val="00172486"/>
    <w:rsid w:val="001F7AE8"/>
    <w:rsid w:val="002C4267"/>
    <w:rsid w:val="00381315"/>
    <w:rsid w:val="00383B92"/>
    <w:rsid w:val="0054608F"/>
    <w:rsid w:val="007E0631"/>
    <w:rsid w:val="009047BF"/>
    <w:rsid w:val="009440A6"/>
    <w:rsid w:val="00B8035B"/>
    <w:rsid w:val="00CE4020"/>
    <w:rsid w:val="00D623F3"/>
    <w:rsid w:val="00ED5285"/>
    <w:rsid w:val="00F9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3EFA8E9"/>
  <w15:docId w15:val="{9618438B-0C23-4F44-B9B9-D9D34A6C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6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Brigitte_Pioch</dc:creator>
  <cp:lastModifiedBy>Muhl, Kay Walter @ Essen</cp:lastModifiedBy>
  <cp:revision>2</cp:revision>
  <dcterms:created xsi:type="dcterms:W3CDTF">2019-03-04T21:16:00Z</dcterms:created>
  <dcterms:modified xsi:type="dcterms:W3CDTF">2019-03-04T21:16:00Z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2016</vt:lpwstr>
  </property>
  <property fmtid="{D5CDD505-2E9C-101B-9397-08002B2CF9AE}" pid="4" name="LastSaved">
    <vt:filetime>2017-10-25T00:00:00Z</vt:filetime>
  </property>
</Properties>
</file>